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22DAE" w14:textId="77777777" w:rsidR="0046106B" w:rsidRPr="00BF24C2" w:rsidRDefault="0046106B" w:rsidP="0046106B">
      <w:pPr>
        <w:rPr>
          <w:rFonts w:ascii="Times New Roman" w:hAnsi="Times New Roman" w:cs="Times New Roman"/>
          <w:b/>
          <w:sz w:val="36"/>
          <w:szCs w:val="36"/>
          <w:lang w:val="kk-KZ"/>
        </w:rPr>
      </w:pPr>
      <w:r w:rsidRPr="00BF24C2">
        <w:rPr>
          <w:rFonts w:ascii="Times New Roman" w:hAnsi="Times New Roman" w:cs="Times New Roman"/>
          <w:b/>
          <w:sz w:val="36"/>
          <w:szCs w:val="36"/>
          <w:lang w:val="kk-KZ"/>
        </w:rPr>
        <w:t>2.</w:t>
      </w:r>
      <w:r w:rsidRPr="00BF24C2">
        <w:rPr>
          <w:rFonts w:ascii="Times New Roman" w:hAnsi="Times New Roman" w:cs="Times New Roman" w:hint="cs"/>
          <w:b/>
          <w:sz w:val="36"/>
          <w:szCs w:val="36"/>
          <w:lang w:val="kk-KZ"/>
        </w:rPr>
        <w:t>БА</w:t>
      </w:r>
      <w:r w:rsidRPr="00BF24C2">
        <w:rPr>
          <w:rFonts w:ascii="Times New Roman" w:hAnsi="Times New Roman" w:cs="Times New Roman"/>
          <w:b/>
          <w:sz w:val="36"/>
          <w:szCs w:val="36"/>
          <w:lang w:val="kk-KZ"/>
        </w:rPr>
        <w:t xml:space="preserve">Қ </w:t>
      </w:r>
      <w:r w:rsidRPr="00BF24C2">
        <w:rPr>
          <w:rFonts w:ascii="Times New Roman" w:hAnsi="Times New Roman" w:cs="Times New Roman" w:hint="cs"/>
          <w:b/>
          <w:sz w:val="36"/>
          <w:szCs w:val="36"/>
          <w:lang w:val="kk-KZ"/>
        </w:rPr>
        <w:t>ж</w:t>
      </w:r>
      <w:r w:rsidRPr="00BF24C2">
        <w:rPr>
          <w:rFonts w:ascii="Times New Roman" w:hAnsi="Times New Roman" w:cs="Times New Roman"/>
          <w:b/>
          <w:sz w:val="36"/>
          <w:szCs w:val="36"/>
          <w:lang w:val="kk-KZ"/>
        </w:rPr>
        <w:t>ә</w:t>
      </w:r>
      <w:r w:rsidRPr="00BF24C2">
        <w:rPr>
          <w:rFonts w:ascii="Times New Roman" w:hAnsi="Times New Roman" w:cs="Times New Roman" w:hint="cs"/>
          <w:b/>
          <w:sz w:val="36"/>
          <w:szCs w:val="36"/>
          <w:lang w:val="kk-KZ"/>
        </w:rPr>
        <w:t>не</w:t>
      </w:r>
      <w:r w:rsidRPr="00BF24C2">
        <w:rPr>
          <w:rFonts w:ascii="Times New Roman" w:hAnsi="Times New Roman" w:cs="Times New Roman"/>
          <w:b/>
          <w:sz w:val="36"/>
          <w:szCs w:val="36"/>
          <w:lang w:val="kk-KZ"/>
        </w:rPr>
        <w:t xml:space="preserve"> </w:t>
      </w:r>
      <w:r w:rsidRPr="00BF24C2">
        <w:rPr>
          <w:rFonts w:ascii="Times New Roman" w:hAnsi="Times New Roman" w:cs="Times New Roman" w:hint="cs"/>
          <w:b/>
          <w:sz w:val="36"/>
          <w:szCs w:val="36"/>
          <w:lang w:val="kk-KZ"/>
        </w:rPr>
        <w:t>«т</w:t>
      </w:r>
      <w:r w:rsidRPr="00BF24C2">
        <w:rPr>
          <w:rFonts w:ascii="Times New Roman" w:hAnsi="Times New Roman" w:cs="Times New Roman"/>
          <w:b/>
          <w:sz w:val="36"/>
          <w:szCs w:val="36"/>
          <w:lang w:val="kk-KZ"/>
        </w:rPr>
        <w:t>ө</w:t>
      </w:r>
      <w:r w:rsidRPr="00BF24C2">
        <w:rPr>
          <w:rFonts w:ascii="Times New Roman" w:hAnsi="Times New Roman" w:cs="Times New Roman" w:hint="cs"/>
          <w:b/>
          <w:sz w:val="36"/>
          <w:szCs w:val="36"/>
          <w:lang w:val="kk-KZ"/>
        </w:rPr>
        <w:t>ртінші</w:t>
      </w:r>
      <w:r w:rsidRPr="00BF24C2">
        <w:rPr>
          <w:rFonts w:ascii="Times New Roman" w:hAnsi="Times New Roman" w:cs="Times New Roman"/>
          <w:b/>
          <w:sz w:val="36"/>
          <w:szCs w:val="36"/>
          <w:lang w:val="kk-KZ"/>
        </w:rPr>
        <w:t xml:space="preserve"> </w:t>
      </w:r>
      <w:r w:rsidRPr="00BF24C2">
        <w:rPr>
          <w:rFonts w:ascii="Times New Roman" w:hAnsi="Times New Roman" w:cs="Times New Roman" w:hint="cs"/>
          <w:b/>
          <w:sz w:val="36"/>
          <w:szCs w:val="36"/>
          <w:lang w:val="kk-KZ"/>
        </w:rPr>
        <w:t>билік»</w:t>
      </w:r>
    </w:p>
    <w:p w14:paraId="239F2BAD" w14:textId="77777777" w:rsidR="0046106B" w:rsidRPr="00BF24C2" w:rsidRDefault="0046106B" w:rsidP="0046106B">
      <w:pPr>
        <w:spacing w:after="0"/>
        <w:rPr>
          <w:rFonts w:ascii="Times New Roman" w:hAnsi="Times New Roman" w:cs="Times New Roman"/>
          <w:sz w:val="28"/>
          <w:szCs w:val="28"/>
          <w:lang w:val="kk-KZ"/>
        </w:rPr>
      </w:pPr>
      <w:r w:rsidRPr="00BF24C2">
        <w:rPr>
          <w:rFonts w:ascii="Times New Roman" w:hAnsi="Times New Roman" w:cs="Times New Roman"/>
          <w:sz w:val="28"/>
          <w:szCs w:val="28"/>
          <w:lang w:val="kk-KZ"/>
        </w:rPr>
        <w:t>Бұрын Бұқаралық ақпарат құралдары дейтін. Қазір де осы атау қолданылады. Мәселен, БАҚ туралы заң осылай жазылады. Бірақ, ғылыми еңбектерде Бұқаралық коммуникация атауы танымал бола бастады. Себебі екіншісінің аясы кең және әлеуметтік желінің қосылуына байланысты жаңа түсініктер пайда болды.</w:t>
      </w:r>
    </w:p>
    <w:p w14:paraId="2C5B5FEB" w14:textId="77777777" w:rsidR="0046106B" w:rsidRPr="00BF24C2" w:rsidRDefault="0046106B" w:rsidP="0046106B">
      <w:pPr>
        <w:spacing w:after="0"/>
        <w:rPr>
          <w:rFonts w:ascii="Times New Roman" w:hAnsi="Times New Roman" w:cs="Times New Roman"/>
          <w:sz w:val="28"/>
          <w:szCs w:val="28"/>
          <w:lang w:val="kk-KZ"/>
        </w:rPr>
      </w:pPr>
      <w:r w:rsidRPr="00BF24C2">
        <w:rPr>
          <w:rFonts w:ascii="Times New Roman" w:hAnsi="Times New Roman" w:cs="Times New Roman"/>
          <w:sz w:val="28"/>
          <w:szCs w:val="28"/>
          <w:lang w:val="kk-KZ"/>
        </w:rPr>
        <w:t xml:space="preserve">Қазір шын мәнінде жеке дара БАҚ деген жоқ. Бұқаралық ақпарат құралдарының орнына, Бұқаралық коммуникация келді. Әлеуметтік желіде белгілі тележурналист Мақат Садық: «Мен қазір теледидар көрмеймін» деген еді. Өзі осы салада басшы болған адам. Ешкімді қинай алмаймыз, адам өзі қалағанын көріп, оқуы керек. Ол үшін өзгеріс керек, кітапқа да, теледидарға да, газет-журналдарға да. Адамдар өзі таңдап, қалап оқитын дәрежеге жету керек. Бұл мәселені біздің алдымызға Бұқаралық коммуникация алып шықты. </w:t>
      </w:r>
    </w:p>
    <w:p w14:paraId="487B8C91" w14:textId="77777777" w:rsidR="0046106B" w:rsidRPr="00BF24C2" w:rsidRDefault="0046106B" w:rsidP="0046106B">
      <w:pPr>
        <w:spacing w:after="0"/>
        <w:rPr>
          <w:rFonts w:ascii="Times New Roman" w:hAnsi="Times New Roman" w:cs="Times New Roman"/>
          <w:sz w:val="28"/>
          <w:szCs w:val="28"/>
          <w:lang w:val="kk-KZ"/>
        </w:rPr>
      </w:pPr>
      <w:r w:rsidRPr="00BF24C2">
        <w:rPr>
          <w:rFonts w:ascii="Times New Roman" w:hAnsi="Times New Roman" w:cs="Times New Roman"/>
          <w:sz w:val="28"/>
          <w:szCs w:val="28"/>
          <w:lang w:val="kk-KZ"/>
        </w:rPr>
        <w:t xml:space="preserve">БАҚ құралдары деген не? Бұрын барлығы БАҚ деп жазатын. Бұқаралық ақпарат құралдарына не кіреді? Газет кіреді, журнал, теледидар, радио кіреді. Сайттар да кіреді деп айтуымызға болады. Бұл – дәстүрлі бұқаралық ақпарат құралдары. Бірақ қазір тек мұнымен шектелмейді. Мұның сыртында не бар? Интернет бар, әлеуметтік желі бар, ақпарат тарататын түрлі-түрлі құралдар бар. Осыған байланысты БАҚ құралдары дегеннің орнына, Бұқаралық коммуникация деген келді. </w:t>
      </w:r>
    </w:p>
    <w:p w14:paraId="46CC7A7B" w14:textId="77777777" w:rsidR="0046106B" w:rsidRPr="00BF24C2" w:rsidRDefault="0046106B" w:rsidP="0046106B">
      <w:pPr>
        <w:spacing w:after="0"/>
        <w:rPr>
          <w:rFonts w:ascii="Times New Roman" w:hAnsi="Times New Roman" w:cs="Times New Roman"/>
          <w:sz w:val="28"/>
          <w:szCs w:val="28"/>
          <w:lang w:val="kk-KZ"/>
        </w:rPr>
      </w:pPr>
      <w:r w:rsidRPr="00BF24C2">
        <w:rPr>
          <w:rFonts w:ascii="Times New Roman" w:hAnsi="Times New Roman" w:cs="Times New Roman"/>
          <w:sz w:val="28"/>
          <w:szCs w:val="28"/>
          <w:lang w:val="kk-KZ"/>
        </w:rPr>
        <w:t xml:space="preserve">Бұқаралық коммуникацияның аясы кең. Бірақ бізде БАҚ туралы заң деп тұр, атау өзгерген жоқ. Бұқаралық коммуникация туралы заң деп өзгеру керек, алайда өзгерген жоқ. Әлі күнге дейін барлық жерде БАҚ деп айтылады, жазылады. Тіпті журналисттердің өзі БАҚ деп жаза береді. Мысалы, белгілі бір тұлға БАҚ өкілдерімен кездесті дейік. Бірақ ол жерде блогерлер мен әлеуметтік желілердегі белсенді адамдар да отырады. Кейін сол кездесу туралы ақпарат дәстүрлі БАҚ-тан бұрын, ең бірінші әлеуметтік желілерде, сайттарда жарияланады. </w:t>
      </w:r>
    </w:p>
    <w:p w14:paraId="2D83986D" w14:textId="77777777" w:rsidR="0046106B" w:rsidRDefault="0046106B" w:rsidP="0046106B">
      <w:pPr>
        <w:spacing w:after="0"/>
        <w:rPr>
          <w:rFonts w:ascii="Times New Roman" w:hAnsi="Times New Roman" w:cs="Times New Roman"/>
          <w:sz w:val="28"/>
          <w:szCs w:val="28"/>
          <w:lang w:val="kk-KZ"/>
        </w:rPr>
      </w:pPr>
      <w:r w:rsidRPr="00BF24C2">
        <w:rPr>
          <w:rFonts w:ascii="Times New Roman" w:hAnsi="Times New Roman" w:cs="Times New Roman"/>
          <w:sz w:val="28"/>
          <w:szCs w:val="28"/>
          <w:lang w:val="kk-KZ"/>
        </w:rPr>
        <w:t>Сонда кім кімге қарап бейімделуі керек? Бірінде кәсібилік, екіншісінде жылдамдық жетіспейді. Енді, қазақша айтқанда, олар бірінің басын бірі жұтуы керек. Қайткенде де кәсібилікке ештеңе жетпейді. Түбінде шын кәсіби сала мен кәсіби адамның мерейі үстем болуға тиіс. Бірақ оған қол жеткізу үшін өзгенің жақсысын бойына сіңіріп кете алатын БАҚ керек. Онда да БАҚ деп сіресіп қалған атаудың өзін өзгерту керек.  Өзімізді БАҚ өкілдері емес, Бұқаралық коммуникация өкілдеріміз деп айтуымыз қажет.</w:t>
      </w:r>
    </w:p>
    <w:p w14:paraId="76BB51B2" w14:textId="77777777" w:rsidR="002031A8" w:rsidRPr="0046106B" w:rsidRDefault="002031A8">
      <w:pPr>
        <w:rPr>
          <w:lang w:val="kk-KZ"/>
        </w:rPr>
      </w:pPr>
      <w:bookmarkStart w:id="0" w:name="_GoBack"/>
      <w:bookmarkEnd w:id="0"/>
    </w:p>
    <w:sectPr w:rsidR="002031A8" w:rsidRPr="004610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C58"/>
    <w:rsid w:val="002031A8"/>
    <w:rsid w:val="00394C58"/>
    <w:rsid w:val="0046106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230BE3-4E9A-48D5-A44D-3FE50C4A1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106B"/>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1943</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Нурдаулет Жанабаев</dc:creator>
  <cp:keywords/>
  <dc:description/>
  <cp:lastModifiedBy>Нурдаулет Жанабаев</cp:lastModifiedBy>
  <cp:revision>2</cp:revision>
  <dcterms:created xsi:type="dcterms:W3CDTF">2024-10-20T14:54:00Z</dcterms:created>
  <dcterms:modified xsi:type="dcterms:W3CDTF">2024-10-20T14:54:00Z</dcterms:modified>
</cp:coreProperties>
</file>